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A4C8" w14:textId="1908DDAB" w:rsidR="003D1E8D" w:rsidRDefault="00C86D83" w:rsidP="00DF4AEC">
      <w:pPr>
        <w:pStyle w:val="Normal1"/>
        <w:ind w:left="720"/>
        <w:jc w:val="center"/>
        <w:rPr>
          <w:rFonts w:ascii="Arial" w:eastAsia="Arial" w:hAnsi="Arial" w:cs="Arial"/>
          <w:sz w:val="28"/>
          <w:szCs w:val="28"/>
        </w:rPr>
      </w:pPr>
      <w:r>
        <w:rPr>
          <w:rFonts w:ascii="Arial" w:eastAsia="Arial" w:hAnsi="Arial" w:cs="Arial"/>
          <w:noProof/>
          <w:sz w:val="28"/>
          <w:szCs w:val="28"/>
        </w:rPr>
        <w:drawing>
          <wp:inline distT="0" distB="0" distL="0" distR="0" wp14:anchorId="042CAC69" wp14:editId="44180CED">
            <wp:extent cx="3117273" cy="10790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636" cy="1088182"/>
                    </a:xfrm>
                    <a:prstGeom prst="rect">
                      <a:avLst/>
                    </a:prstGeom>
                  </pic:spPr>
                </pic:pic>
              </a:graphicData>
            </a:graphic>
          </wp:inline>
        </w:drawing>
      </w:r>
    </w:p>
    <w:p w14:paraId="2D002DB3" w14:textId="77777777" w:rsidR="003D1E8D" w:rsidRDefault="003D1E8D" w:rsidP="00DF4AEC">
      <w:pPr>
        <w:pStyle w:val="Normal1"/>
        <w:ind w:left="720"/>
        <w:rPr>
          <w:rFonts w:ascii="Arial" w:eastAsia="Arial" w:hAnsi="Arial" w:cs="Arial"/>
          <w:b/>
          <w:bCs/>
        </w:rPr>
      </w:pPr>
    </w:p>
    <w:p w14:paraId="7AE609D6" w14:textId="77777777" w:rsidR="003D1E8D" w:rsidRDefault="00000000" w:rsidP="00DF4AEC">
      <w:pPr>
        <w:pStyle w:val="Normal1"/>
        <w:ind w:left="720"/>
        <w:jc w:val="center"/>
        <w:rPr>
          <w:rFonts w:ascii="Arial" w:eastAsia="Arial" w:hAnsi="Arial" w:cs="Arial"/>
          <w:b/>
          <w:bCs/>
          <w:sz w:val="32"/>
          <w:szCs w:val="32"/>
        </w:rPr>
      </w:pPr>
      <w:r>
        <w:rPr>
          <w:rFonts w:ascii="Arial" w:hAnsi="Arial"/>
          <w:b/>
          <w:bCs/>
          <w:sz w:val="32"/>
          <w:szCs w:val="32"/>
        </w:rPr>
        <w:t>Signature Gallery Prospectus</w:t>
      </w:r>
    </w:p>
    <w:p w14:paraId="66144077" w14:textId="77777777" w:rsidR="003D1E8D" w:rsidRDefault="003D1E8D" w:rsidP="00DF4AEC">
      <w:pPr>
        <w:pStyle w:val="Normal1"/>
        <w:ind w:left="720"/>
        <w:rPr>
          <w:rFonts w:ascii="Arial" w:eastAsia="Arial" w:hAnsi="Arial" w:cs="Arial"/>
        </w:rPr>
      </w:pPr>
    </w:p>
    <w:p w14:paraId="31F9FA76" w14:textId="7E2A8950" w:rsidR="003D1E8D" w:rsidRDefault="00000000" w:rsidP="00DF4AEC">
      <w:pPr>
        <w:pStyle w:val="Normal1"/>
        <w:ind w:left="720"/>
        <w:rPr>
          <w:rFonts w:ascii="Arial" w:eastAsia="Arial" w:hAnsi="Arial" w:cs="Arial"/>
        </w:rPr>
      </w:pPr>
      <w:r>
        <w:rPr>
          <w:rFonts w:ascii="Arial" w:hAnsi="Arial"/>
        </w:rPr>
        <w:t xml:space="preserve">The Signature gallery in the Frank Bette Center for the Arts (FBCA) is located in a separate space from the </w:t>
      </w:r>
      <w:r w:rsidR="00DF4AEC">
        <w:rPr>
          <w:rFonts w:ascii="Arial" w:hAnsi="Arial"/>
        </w:rPr>
        <w:t>M</w:t>
      </w:r>
      <w:r>
        <w:rPr>
          <w:rFonts w:ascii="Arial" w:hAnsi="Arial"/>
        </w:rPr>
        <w:t xml:space="preserve">ain </w:t>
      </w:r>
      <w:r w:rsidR="00DF4AEC">
        <w:rPr>
          <w:rFonts w:ascii="Arial" w:hAnsi="Arial"/>
        </w:rPr>
        <w:t>G</w:t>
      </w:r>
      <w:r>
        <w:rPr>
          <w:rFonts w:ascii="Arial" w:hAnsi="Arial"/>
        </w:rPr>
        <w:t>allery and offers private exhibits administered separately from the Main Gallery.</w:t>
      </w:r>
      <w:r w:rsidR="00DF4AEC">
        <w:rPr>
          <w:rFonts w:ascii="Arial" w:hAnsi="Arial"/>
        </w:rPr>
        <w:t xml:space="preserve">  </w:t>
      </w:r>
      <w:r>
        <w:rPr>
          <w:rFonts w:ascii="Arial" w:hAnsi="Arial"/>
        </w:rPr>
        <w:t>There are generally six one-month shows a year in the Signature Gallery:</w:t>
      </w:r>
      <w:r w:rsidR="00DF4AEC">
        <w:rPr>
          <w:rFonts w:ascii="Arial" w:hAnsi="Arial"/>
        </w:rPr>
        <w:t xml:space="preserve">  </w:t>
      </w:r>
      <w:r>
        <w:rPr>
          <w:rFonts w:ascii="Arial" w:hAnsi="Arial"/>
        </w:rPr>
        <w:t>February, March, June, July, October and</w:t>
      </w:r>
      <w:r w:rsidR="00DF4AEC">
        <w:rPr>
          <w:rFonts w:ascii="Arial" w:hAnsi="Arial"/>
        </w:rPr>
        <w:t xml:space="preserve"> </w:t>
      </w:r>
      <w:r>
        <w:rPr>
          <w:rFonts w:ascii="Arial" w:hAnsi="Arial"/>
        </w:rPr>
        <w:t xml:space="preserve">November/December.  Signature gallery exhibits coordinate dates with </w:t>
      </w:r>
      <w:r w:rsidR="00DF4AEC">
        <w:rPr>
          <w:rFonts w:ascii="Arial" w:hAnsi="Arial"/>
        </w:rPr>
        <w:t>M</w:t>
      </w:r>
      <w:r>
        <w:rPr>
          <w:rFonts w:ascii="Arial" w:hAnsi="Arial"/>
        </w:rPr>
        <w:t xml:space="preserve">ain </w:t>
      </w:r>
      <w:r w:rsidR="00DF4AEC">
        <w:rPr>
          <w:rFonts w:ascii="Arial" w:hAnsi="Arial"/>
        </w:rPr>
        <w:t>G</w:t>
      </w:r>
      <w:r>
        <w:rPr>
          <w:rFonts w:ascii="Arial" w:hAnsi="Arial"/>
        </w:rPr>
        <w:t xml:space="preserve">allery exhibits and begin the first Friday of the month.  Opening Receptions are held the second Friday of the month. After the exhibit, art is picked up on the last Sunday of the month.  This arrangement may be adjusted by Signature gallery curators, who jury and oversee the Signature gallery exhibits. </w:t>
      </w:r>
    </w:p>
    <w:p w14:paraId="5E0A438D" w14:textId="77777777" w:rsidR="003D1E8D" w:rsidRDefault="003D1E8D" w:rsidP="00DF4AEC">
      <w:pPr>
        <w:pStyle w:val="Normal1"/>
        <w:ind w:left="720"/>
        <w:rPr>
          <w:rFonts w:ascii="Arial" w:eastAsia="Arial" w:hAnsi="Arial" w:cs="Arial"/>
        </w:rPr>
      </w:pPr>
    </w:p>
    <w:p w14:paraId="4ACE6B63" w14:textId="77777777" w:rsidR="003D1E8D" w:rsidRDefault="00000000" w:rsidP="00DF4AEC">
      <w:pPr>
        <w:pStyle w:val="Normal1"/>
        <w:ind w:left="720"/>
        <w:rPr>
          <w:rFonts w:ascii="Arial" w:eastAsia="Arial" w:hAnsi="Arial" w:cs="Arial"/>
        </w:rPr>
      </w:pPr>
      <w:r>
        <w:rPr>
          <w:rFonts w:ascii="Arial" w:hAnsi="Arial"/>
          <w:b/>
          <w:bCs/>
        </w:rPr>
        <w:t xml:space="preserve">APPLICATION PROCESS:  </w:t>
      </w:r>
      <w:r>
        <w:rPr>
          <w:rFonts w:ascii="Arial" w:hAnsi="Arial"/>
        </w:rPr>
        <w:t xml:space="preserve">Applicants for Signature gallery exhibits may be invited by curators, be recommended by Frank Bette members, or contact the gallery to express their interest.  However, interest or recommendations are not guaranteed of acceptance.   Signature gallery curators select artists based on perceived artistic quality.  In general, the content of each exhibit must be suitable for family viewing express creativity, originality and professionalism. </w:t>
      </w:r>
    </w:p>
    <w:p w14:paraId="6BFA95C5" w14:textId="77777777" w:rsidR="003D1E8D" w:rsidRDefault="003D1E8D" w:rsidP="00DF4AEC">
      <w:pPr>
        <w:pStyle w:val="Normal1"/>
        <w:ind w:left="720"/>
        <w:rPr>
          <w:rFonts w:ascii="Arial" w:eastAsia="Arial" w:hAnsi="Arial" w:cs="Arial"/>
        </w:rPr>
      </w:pPr>
    </w:p>
    <w:p w14:paraId="07509A7C" w14:textId="77777777" w:rsidR="003D1E8D" w:rsidRDefault="00000000" w:rsidP="00DF4AEC">
      <w:pPr>
        <w:pStyle w:val="Normal1"/>
        <w:ind w:left="720"/>
        <w:rPr>
          <w:rFonts w:ascii="Arial" w:eastAsia="Arial" w:hAnsi="Arial" w:cs="Arial"/>
        </w:rPr>
      </w:pPr>
      <w:r>
        <w:rPr>
          <w:rFonts w:ascii="Arial" w:hAnsi="Arial"/>
        </w:rPr>
        <w:t>All exhibited art must be for sale and artists set the prices for their work.</w:t>
      </w:r>
      <w:r>
        <w:t xml:space="preserve"> </w:t>
      </w:r>
      <w:r>
        <w:rPr>
          <w:rFonts w:ascii="Arial" w:hAnsi="Arial"/>
        </w:rPr>
        <w:t xml:space="preserve"> Solo exhibitors must be current members of FBCA.  For exhibits featuring multiple artists, one artist must be a current FBCA member.</w:t>
      </w:r>
    </w:p>
    <w:p w14:paraId="3A433A86" w14:textId="77777777" w:rsidR="003D1E8D" w:rsidRDefault="003D1E8D" w:rsidP="00DF4AEC">
      <w:pPr>
        <w:pStyle w:val="Normal1"/>
        <w:ind w:left="720"/>
        <w:rPr>
          <w:rFonts w:ascii="Arial" w:eastAsia="Arial" w:hAnsi="Arial" w:cs="Arial"/>
        </w:rPr>
      </w:pPr>
    </w:p>
    <w:p w14:paraId="4028F85A" w14:textId="77777777" w:rsidR="003D1E8D" w:rsidRDefault="00000000" w:rsidP="00DF4AEC">
      <w:pPr>
        <w:pStyle w:val="Normal1"/>
        <w:ind w:left="720"/>
        <w:rPr>
          <w:rFonts w:ascii="Arial" w:eastAsia="Arial" w:hAnsi="Arial" w:cs="Arial"/>
        </w:rPr>
      </w:pPr>
      <w:r>
        <w:rPr>
          <w:rFonts w:ascii="Arial" w:hAnsi="Arial"/>
          <w:b/>
          <w:bCs/>
        </w:rPr>
        <w:t>ACCEPTED ARTISTS</w:t>
      </w:r>
      <w:r>
        <w:rPr>
          <w:rFonts w:ascii="Arial" w:hAnsi="Arial"/>
        </w:rPr>
        <w:t>:</w:t>
      </w:r>
    </w:p>
    <w:p w14:paraId="7ECC6E15" w14:textId="77777777" w:rsidR="003D1E8D" w:rsidRDefault="00000000" w:rsidP="00DF4AEC">
      <w:pPr>
        <w:pStyle w:val="Normal1"/>
        <w:ind w:left="720"/>
        <w:rPr>
          <w:rFonts w:ascii="Arial" w:eastAsia="Arial" w:hAnsi="Arial" w:cs="Arial"/>
        </w:rPr>
      </w:pPr>
      <w:r>
        <w:rPr>
          <w:rFonts w:ascii="Arial" w:hAnsi="Arial"/>
          <w:b/>
          <w:bCs/>
        </w:rPr>
        <w:t xml:space="preserve">Entry Fees.  </w:t>
      </w:r>
      <w:r>
        <w:rPr>
          <w:rFonts w:ascii="Arial" w:hAnsi="Arial"/>
        </w:rPr>
        <w:t xml:space="preserve"> For monthly exhibits, entry fees are as follows:</w:t>
      </w:r>
    </w:p>
    <w:p w14:paraId="03A81039" w14:textId="77777777" w:rsidR="003D1E8D" w:rsidRDefault="00000000" w:rsidP="00DF4AEC">
      <w:pPr>
        <w:pStyle w:val="Normal1"/>
        <w:ind w:left="720"/>
        <w:rPr>
          <w:rFonts w:ascii="Arial" w:eastAsia="Arial" w:hAnsi="Arial" w:cs="Arial"/>
        </w:rPr>
      </w:pPr>
      <w:r>
        <w:rPr>
          <w:rFonts w:ascii="Arial" w:hAnsi="Arial"/>
        </w:rPr>
        <w:t xml:space="preserve">Solo artists:  $50 </w:t>
      </w:r>
    </w:p>
    <w:p w14:paraId="61830018" w14:textId="203A3FCD" w:rsidR="003D1E8D" w:rsidRDefault="00000000" w:rsidP="00DF4AEC">
      <w:pPr>
        <w:pStyle w:val="Normal1"/>
        <w:ind w:left="720"/>
        <w:rPr>
          <w:rFonts w:ascii="Arial" w:eastAsia="Arial" w:hAnsi="Arial" w:cs="Arial"/>
        </w:rPr>
      </w:pPr>
      <w:r>
        <w:rPr>
          <w:rFonts w:ascii="Arial" w:hAnsi="Arial"/>
        </w:rPr>
        <w:t>Multiple artists:   $25 per artist</w:t>
      </w:r>
    </w:p>
    <w:p w14:paraId="79A78B0E" w14:textId="77777777" w:rsidR="003D1E8D" w:rsidRDefault="003D1E8D" w:rsidP="00DF4AEC">
      <w:pPr>
        <w:pStyle w:val="Normal1"/>
        <w:ind w:left="720"/>
        <w:rPr>
          <w:rFonts w:ascii="Arial" w:eastAsia="Arial" w:hAnsi="Arial" w:cs="Arial"/>
        </w:rPr>
      </w:pPr>
    </w:p>
    <w:p w14:paraId="2B8E9F55" w14:textId="77777777" w:rsidR="003D1E8D" w:rsidRDefault="00000000" w:rsidP="00DF4AEC">
      <w:pPr>
        <w:pStyle w:val="Normal1"/>
        <w:ind w:left="720"/>
        <w:rPr>
          <w:rFonts w:ascii="Arial" w:eastAsia="Arial" w:hAnsi="Arial" w:cs="Arial"/>
        </w:rPr>
      </w:pPr>
      <w:r>
        <w:rPr>
          <w:rFonts w:ascii="Arial" w:hAnsi="Arial"/>
          <w:b/>
          <w:bCs/>
        </w:rPr>
        <w:t xml:space="preserve">Commissions:  </w:t>
      </w:r>
      <w:r>
        <w:rPr>
          <w:rFonts w:ascii="Arial" w:hAnsi="Arial"/>
        </w:rPr>
        <w:t>Exhibiting artists receive 60% of the retail price of all artwork sold.  FBCA receives 40% of the artwork price.  Artists are paid within 31 days of the close of the exhibit.</w:t>
      </w:r>
    </w:p>
    <w:p w14:paraId="1983547A" w14:textId="77777777" w:rsidR="003D1E8D" w:rsidRDefault="003D1E8D" w:rsidP="00DF4AEC">
      <w:pPr>
        <w:pStyle w:val="Normal1"/>
        <w:ind w:left="720"/>
        <w:rPr>
          <w:rFonts w:ascii="Arial" w:eastAsia="Arial" w:hAnsi="Arial" w:cs="Arial"/>
        </w:rPr>
      </w:pPr>
    </w:p>
    <w:p w14:paraId="5E4C8291" w14:textId="77777777" w:rsidR="003D1E8D" w:rsidRDefault="00000000" w:rsidP="00DF4AEC">
      <w:pPr>
        <w:pStyle w:val="Normal1"/>
        <w:ind w:left="720"/>
        <w:rPr>
          <w:rFonts w:ascii="Arial" w:eastAsia="Arial" w:hAnsi="Arial" w:cs="Arial"/>
          <w:b/>
          <w:bCs/>
        </w:rPr>
      </w:pPr>
      <w:r>
        <w:rPr>
          <w:rFonts w:ascii="Arial" w:hAnsi="Arial"/>
          <w:b/>
          <w:bCs/>
        </w:rPr>
        <w:t>Hanging the Artwork</w:t>
      </w:r>
    </w:p>
    <w:p w14:paraId="3839E1FF" w14:textId="77777777" w:rsidR="003D1E8D" w:rsidRDefault="003D1E8D" w:rsidP="00DF4AEC">
      <w:pPr>
        <w:pStyle w:val="Normal1"/>
        <w:ind w:left="720"/>
        <w:rPr>
          <w:rFonts w:ascii="Arial" w:eastAsia="Arial" w:hAnsi="Arial" w:cs="Arial"/>
        </w:rPr>
      </w:pPr>
    </w:p>
    <w:p w14:paraId="1F9FCE01" w14:textId="4773B312" w:rsidR="003D1E8D" w:rsidRDefault="00000000" w:rsidP="00DF4AEC">
      <w:pPr>
        <w:pStyle w:val="Normal1"/>
        <w:ind w:left="720"/>
        <w:rPr>
          <w:rFonts w:ascii="Arial" w:eastAsia="Arial" w:hAnsi="Arial" w:cs="Arial"/>
        </w:rPr>
      </w:pPr>
      <w:r>
        <w:rPr>
          <w:rFonts w:ascii="Arial" w:hAnsi="Arial"/>
        </w:rPr>
        <w:t xml:space="preserve">Artists are expected to layout artwork for hanging. They will coordinate with curators to install according to gallery guidelines. Exhibited art must be framed or have finished edges and ready to hang with D-rings for stringing. No nails or other hanging materials may be placed on walls or doors in the Signature Gallery. The room should be left in the same condition as it was found. </w:t>
      </w:r>
    </w:p>
    <w:p w14:paraId="50AEB216" w14:textId="77777777" w:rsidR="003D1E8D" w:rsidRDefault="003D1E8D" w:rsidP="00DF4AEC">
      <w:pPr>
        <w:pStyle w:val="Normal1"/>
        <w:ind w:left="720"/>
        <w:rPr>
          <w:rFonts w:ascii="Arial" w:eastAsia="Arial" w:hAnsi="Arial" w:cs="Arial"/>
          <w:b/>
          <w:bCs/>
        </w:rPr>
      </w:pPr>
    </w:p>
    <w:p w14:paraId="58F2D8E5" w14:textId="77777777" w:rsidR="003D1E8D" w:rsidRDefault="00000000" w:rsidP="00DF4AEC">
      <w:pPr>
        <w:pStyle w:val="Normal1"/>
        <w:ind w:left="720"/>
        <w:rPr>
          <w:rFonts w:ascii="Arial" w:eastAsia="Arial" w:hAnsi="Arial" w:cs="Arial"/>
        </w:rPr>
      </w:pPr>
      <w:r>
        <w:rPr>
          <w:rFonts w:ascii="Arial" w:hAnsi="Arial"/>
        </w:rPr>
        <w:lastRenderedPageBreak/>
        <w:t xml:space="preserve">There are four walls available for two-dimensional work. Two and three-dimensional work can be placed on the top of the table storage cabinet. </w:t>
      </w:r>
    </w:p>
    <w:p w14:paraId="7777C066" w14:textId="77777777" w:rsidR="003D1E8D" w:rsidRDefault="003D1E8D" w:rsidP="00DF4AEC">
      <w:pPr>
        <w:pStyle w:val="Normal1"/>
        <w:ind w:left="720"/>
        <w:rPr>
          <w:rFonts w:ascii="Arial" w:eastAsia="Arial" w:hAnsi="Arial" w:cs="Arial"/>
        </w:rPr>
      </w:pPr>
    </w:p>
    <w:p w14:paraId="481D08E2" w14:textId="3CA98D9C" w:rsidR="003D1E8D" w:rsidRDefault="00000000" w:rsidP="00DF4AEC">
      <w:pPr>
        <w:pStyle w:val="Normal1"/>
        <w:ind w:left="720"/>
        <w:rPr>
          <w:rFonts w:ascii="Arial" w:eastAsia="Arial" w:hAnsi="Arial" w:cs="Arial"/>
        </w:rPr>
      </w:pPr>
      <w:r>
        <w:rPr>
          <w:rFonts w:ascii="Arial" w:hAnsi="Arial"/>
        </w:rPr>
        <w:t>Artwork identification labels must be attached to the lower left corner on the back of each piece of art.  The label will include the artist’s name, item number, title, medium, and price.  If duplicate items such as cards are part of the exhibit, they too must be numbered.</w:t>
      </w:r>
    </w:p>
    <w:p w14:paraId="1CEA9B73" w14:textId="77777777" w:rsidR="003D1E8D" w:rsidRDefault="003D1E8D" w:rsidP="00DF4AEC">
      <w:pPr>
        <w:pStyle w:val="Normal1"/>
        <w:ind w:left="720"/>
        <w:rPr>
          <w:rFonts w:ascii="Arial" w:eastAsia="Arial" w:hAnsi="Arial" w:cs="Arial"/>
        </w:rPr>
      </w:pPr>
    </w:p>
    <w:p w14:paraId="6F5A39FB" w14:textId="77777777" w:rsidR="003D1E8D" w:rsidRDefault="00000000" w:rsidP="00DF4AEC">
      <w:pPr>
        <w:pStyle w:val="Normal1"/>
        <w:ind w:left="720"/>
        <w:rPr>
          <w:rFonts w:ascii="Arial" w:eastAsia="Arial" w:hAnsi="Arial" w:cs="Arial"/>
        </w:rPr>
      </w:pPr>
      <w:r>
        <w:rPr>
          <w:rFonts w:ascii="Arial" w:hAnsi="Arial"/>
        </w:rPr>
        <w:t>A numbered inventory sheet needs to be completed to identify all artwork.</w:t>
      </w:r>
    </w:p>
    <w:p w14:paraId="736F3CA7" w14:textId="77777777" w:rsidR="003D1E8D" w:rsidRDefault="00000000" w:rsidP="00DF4AEC">
      <w:pPr>
        <w:pStyle w:val="Normal1"/>
        <w:ind w:left="720"/>
        <w:rPr>
          <w:rFonts w:ascii="Arial" w:eastAsia="Arial" w:hAnsi="Arial" w:cs="Arial"/>
        </w:rPr>
      </w:pPr>
      <w:r>
        <w:rPr>
          <w:rFonts w:ascii="Arial" w:hAnsi="Arial"/>
        </w:rPr>
        <w:t>Artist statements should be placed on a small easel on top of the cabinet for viewing.</w:t>
      </w:r>
    </w:p>
    <w:p w14:paraId="232B3F42" w14:textId="77777777" w:rsidR="003D1E8D" w:rsidRDefault="003D1E8D" w:rsidP="00C86D83">
      <w:pPr>
        <w:pStyle w:val="Normal1"/>
        <w:rPr>
          <w:rFonts w:ascii="Arial" w:eastAsia="Arial" w:hAnsi="Arial" w:cs="Arial"/>
          <w:b/>
          <w:bCs/>
        </w:rPr>
      </w:pPr>
    </w:p>
    <w:p w14:paraId="4D269E7E" w14:textId="77777777" w:rsidR="003D1E8D" w:rsidRDefault="003D1E8D" w:rsidP="00DF4AEC">
      <w:pPr>
        <w:pStyle w:val="Normal1"/>
        <w:ind w:left="720"/>
        <w:rPr>
          <w:rFonts w:ascii="Arial" w:eastAsia="Arial" w:hAnsi="Arial" w:cs="Arial"/>
          <w:b/>
          <w:bCs/>
        </w:rPr>
      </w:pPr>
    </w:p>
    <w:p w14:paraId="5D9B279B" w14:textId="77777777" w:rsidR="003D1E8D" w:rsidRDefault="00000000" w:rsidP="00DF4AEC">
      <w:pPr>
        <w:pStyle w:val="Normal1"/>
        <w:ind w:left="720"/>
        <w:rPr>
          <w:rFonts w:ascii="Arial" w:eastAsia="Arial" w:hAnsi="Arial" w:cs="Arial"/>
          <w:b/>
          <w:bCs/>
        </w:rPr>
      </w:pPr>
      <w:r>
        <w:rPr>
          <w:rFonts w:ascii="Arial" w:hAnsi="Arial"/>
          <w:b/>
          <w:bCs/>
        </w:rPr>
        <w:t>Advertising</w:t>
      </w:r>
    </w:p>
    <w:p w14:paraId="244B4B5D" w14:textId="77777777" w:rsidR="003D1E8D" w:rsidRDefault="003D1E8D" w:rsidP="00DF4AEC">
      <w:pPr>
        <w:pStyle w:val="Normal1"/>
        <w:ind w:left="720"/>
        <w:rPr>
          <w:rFonts w:ascii="Arial" w:eastAsia="Arial" w:hAnsi="Arial" w:cs="Arial"/>
          <w:b/>
          <w:bCs/>
        </w:rPr>
      </w:pPr>
    </w:p>
    <w:p w14:paraId="7796F165" w14:textId="07001C42" w:rsidR="003D1E8D" w:rsidRDefault="00000000" w:rsidP="00DF4AEC">
      <w:pPr>
        <w:pStyle w:val="Normal1"/>
        <w:numPr>
          <w:ilvl w:val="0"/>
          <w:numId w:val="2"/>
        </w:numPr>
        <w:ind w:left="720"/>
        <w:rPr>
          <w:rFonts w:ascii="Arial" w:hAnsi="Arial"/>
        </w:rPr>
      </w:pPr>
      <w:r>
        <w:rPr>
          <w:rFonts w:ascii="Arial" w:hAnsi="Arial"/>
        </w:rPr>
        <w:t xml:space="preserve">FBCA produces postcards for Main and Signature gallery exhibits.  Artists must provide a </w:t>
      </w:r>
      <w:r w:rsidR="00611308">
        <w:rPr>
          <w:rFonts w:ascii="Arial" w:hAnsi="Arial"/>
        </w:rPr>
        <w:t xml:space="preserve">the </w:t>
      </w:r>
      <w:r>
        <w:rPr>
          <w:rFonts w:ascii="Arial" w:hAnsi="Arial"/>
        </w:rPr>
        <w:t>high</w:t>
      </w:r>
      <w:r w:rsidR="00611308">
        <w:rPr>
          <w:rFonts w:ascii="Arial" w:hAnsi="Arial"/>
        </w:rPr>
        <w:t>est</w:t>
      </w:r>
      <w:r>
        <w:rPr>
          <w:rFonts w:ascii="Arial" w:hAnsi="Arial"/>
        </w:rPr>
        <w:t xml:space="preserve">-resolution jpeg </w:t>
      </w:r>
      <w:r w:rsidR="00611308">
        <w:rPr>
          <w:rFonts w:ascii="Arial" w:hAnsi="Arial"/>
        </w:rPr>
        <w:t xml:space="preserve">they have </w:t>
      </w:r>
      <w:r>
        <w:rPr>
          <w:rFonts w:ascii="Arial" w:hAnsi="Arial"/>
        </w:rPr>
        <w:t>for this purpose</w:t>
      </w:r>
      <w:r w:rsidR="00007ADB">
        <w:rPr>
          <w:rFonts w:ascii="Arial" w:hAnsi="Arial"/>
        </w:rPr>
        <w:t>,</w:t>
      </w:r>
      <w:r w:rsidR="00611308">
        <w:rPr>
          <w:rFonts w:ascii="Arial" w:hAnsi="Arial"/>
        </w:rPr>
        <w:t xml:space="preserve"> as well as the banner to be placed on the outside of the building</w:t>
      </w:r>
      <w:r>
        <w:rPr>
          <w:rFonts w:ascii="Arial" w:hAnsi="Arial"/>
        </w:rPr>
        <w:t>.</w:t>
      </w:r>
    </w:p>
    <w:p w14:paraId="74B79BE3" w14:textId="77777777" w:rsidR="003D1E8D" w:rsidRDefault="003D1E8D" w:rsidP="00DF4AEC">
      <w:pPr>
        <w:pStyle w:val="Normal1"/>
        <w:ind w:left="720"/>
        <w:rPr>
          <w:rFonts w:ascii="Arial" w:eastAsia="Arial" w:hAnsi="Arial" w:cs="Arial"/>
        </w:rPr>
      </w:pPr>
    </w:p>
    <w:p w14:paraId="42E43865" w14:textId="2936B69A" w:rsidR="003D1E8D" w:rsidRDefault="00000000" w:rsidP="00DF4AEC">
      <w:pPr>
        <w:pStyle w:val="Normal1"/>
        <w:numPr>
          <w:ilvl w:val="0"/>
          <w:numId w:val="2"/>
        </w:numPr>
        <w:ind w:left="720"/>
        <w:rPr>
          <w:rFonts w:ascii="Arial" w:hAnsi="Arial"/>
        </w:rPr>
      </w:pPr>
      <w:r>
        <w:rPr>
          <w:rFonts w:ascii="Arial" w:hAnsi="Arial"/>
        </w:rPr>
        <w:t xml:space="preserve">A monthly ad is placed in the Alameda Sun, which will include </w:t>
      </w:r>
      <w:r w:rsidR="00007ADB">
        <w:rPr>
          <w:rFonts w:ascii="Arial" w:hAnsi="Arial"/>
        </w:rPr>
        <w:t>M</w:t>
      </w:r>
      <w:r>
        <w:rPr>
          <w:rFonts w:ascii="Arial" w:hAnsi="Arial"/>
        </w:rPr>
        <w:t xml:space="preserve">ain and Signature </w:t>
      </w:r>
      <w:r w:rsidR="00007ADB">
        <w:rPr>
          <w:rFonts w:ascii="Arial" w:hAnsi="Arial"/>
        </w:rPr>
        <w:t>G</w:t>
      </w:r>
      <w:r>
        <w:rPr>
          <w:rFonts w:ascii="Arial" w:hAnsi="Arial"/>
        </w:rPr>
        <w:t>allery exhibits.</w:t>
      </w:r>
    </w:p>
    <w:p w14:paraId="485447F1" w14:textId="77777777" w:rsidR="003D1E8D" w:rsidRDefault="003D1E8D" w:rsidP="00DF4AEC">
      <w:pPr>
        <w:pStyle w:val="Normal1"/>
        <w:ind w:left="720"/>
        <w:rPr>
          <w:rFonts w:ascii="Arial" w:eastAsia="Arial" w:hAnsi="Arial" w:cs="Arial"/>
        </w:rPr>
      </w:pPr>
    </w:p>
    <w:p w14:paraId="6458CCCE" w14:textId="76F81377" w:rsidR="003D1E8D" w:rsidRDefault="00000000" w:rsidP="00DF4AEC">
      <w:pPr>
        <w:pStyle w:val="Normal1"/>
        <w:numPr>
          <w:ilvl w:val="0"/>
          <w:numId w:val="2"/>
        </w:numPr>
        <w:ind w:left="720"/>
        <w:rPr>
          <w:rFonts w:ascii="Arial" w:hAnsi="Arial"/>
        </w:rPr>
      </w:pPr>
      <w:r>
        <w:rPr>
          <w:rFonts w:ascii="Arial" w:hAnsi="Arial"/>
        </w:rPr>
        <w:t xml:space="preserve">The exhibit is featured on the FBCA website and in the </w:t>
      </w:r>
      <w:r w:rsidR="00007ADB">
        <w:rPr>
          <w:rFonts w:ascii="Arial" w:hAnsi="Arial"/>
        </w:rPr>
        <w:t>M</w:t>
      </w:r>
      <w:r>
        <w:rPr>
          <w:rFonts w:ascii="Arial" w:hAnsi="Arial"/>
        </w:rPr>
        <w:t xml:space="preserve">onthly </w:t>
      </w:r>
      <w:r w:rsidR="00007ADB">
        <w:rPr>
          <w:rFonts w:ascii="Arial" w:hAnsi="Arial"/>
        </w:rPr>
        <w:t xml:space="preserve">and Class </w:t>
      </w:r>
      <w:r>
        <w:rPr>
          <w:rFonts w:ascii="Arial" w:hAnsi="Arial"/>
        </w:rPr>
        <w:t>newsletter</w:t>
      </w:r>
      <w:r w:rsidR="00007ADB">
        <w:rPr>
          <w:rFonts w:ascii="Arial" w:hAnsi="Arial"/>
        </w:rPr>
        <w:t>s</w:t>
      </w:r>
      <w:r>
        <w:rPr>
          <w:rFonts w:ascii="Arial" w:hAnsi="Arial"/>
        </w:rPr>
        <w:t xml:space="preserve">.  </w:t>
      </w:r>
    </w:p>
    <w:p w14:paraId="3DB5D606" w14:textId="77777777" w:rsidR="003D1E8D" w:rsidRDefault="003D1E8D" w:rsidP="00DF4AEC">
      <w:pPr>
        <w:pStyle w:val="Normal1"/>
        <w:ind w:left="720"/>
        <w:rPr>
          <w:rFonts w:ascii="Arial" w:eastAsia="Arial" w:hAnsi="Arial" w:cs="Arial"/>
        </w:rPr>
      </w:pPr>
    </w:p>
    <w:p w14:paraId="03E08032" w14:textId="1E9101DD" w:rsidR="003D1E8D" w:rsidRDefault="00000000" w:rsidP="00DF4AEC">
      <w:pPr>
        <w:pStyle w:val="Normal1"/>
        <w:numPr>
          <w:ilvl w:val="0"/>
          <w:numId w:val="4"/>
        </w:numPr>
        <w:ind w:left="720"/>
        <w:rPr>
          <w:rFonts w:ascii="Arial" w:hAnsi="Arial"/>
        </w:rPr>
      </w:pPr>
      <w:r>
        <w:rPr>
          <w:rFonts w:ascii="Arial" w:hAnsi="Arial"/>
        </w:rPr>
        <w:t>Artists are encouraged to do additional advertising for the exhibit (mailing lists, social media, etc.).  Advertising should include the Frank Bette Center for Arts logo (available upon request).</w:t>
      </w:r>
      <w:r w:rsidR="00007ADB">
        <w:rPr>
          <w:rFonts w:ascii="Arial" w:hAnsi="Arial"/>
        </w:rPr>
        <w:t xml:space="preserve"> Contact: communications@frankbettecenter.org.</w:t>
      </w:r>
    </w:p>
    <w:p w14:paraId="3C01350E" w14:textId="77777777" w:rsidR="00007ADB" w:rsidRDefault="00007ADB" w:rsidP="00007ADB">
      <w:pPr>
        <w:pStyle w:val="Normal1"/>
        <w:ind w:left="360"/>
        <w:rPr>
          <w:rFonts w:ascii="Arial" w:hAnsi="Arial"/>
        </w:rPr>
      </w:pPr>
    </w:p>
    <w:p w14:paraId="56A2B3BD" w14:textId="77777777" w:rsidR="003D1E8D" w:rsidRDefault="003D1E8D" w:rsidP="00DF4AEC">
      <w:pPr>
        <w:pStyle w:val="Normal1"/>
        <w:ind w:left="720"/>
        <w:rPr>
          <w:rFonts w:ascii="Arial" w:eastAsia="Arial" w:hAnsi="Arial" w:cs="Arial"/>
        </w:rPr>
      </w:pPr>
    </w:p>
    <w:p w14:paraId="3AD62EA1" w14:textId="77777777" w:rsidR="003D1E8D" w:rsidRDefault="00000000" w:rsidP="00DF4AEC">
      <w:pPr>
        <w:pStyle w:val="Normal1"/>
        <w:ind w:left="720"/>
        <w:rPr>
          <w:rFonts w:ascii="Arial" w:eastAsia="Arial" w:hAnsi="Arial" w:cs="Arial"/>
          <w:b/>
          <w:bCs/>
        </w:rPr>
      </w:pPr>
      <w:r>
        <w:rPr>
          <w:rFonts w:ascii="Arial" w:hAnsi="Arial"/>
          <w:b/>
          <w:bCs/>
        </w:rPr>
        <w:t>Link to Signature Gallery Forms</w:t>
      </w:r>
      <w:r>
        <w:rPr>
          <w:rFonts w:ascii="Arial" w:hAnsi="Arial"/>
        </w:rPr>
        <w:t>:</w:t>
      </w:r>
      <w:r>
        <w:rPr>
          <w:rFonts w:ascii="Arial" w:hAnsi="Arial"/>
          <w:b/>
          <w:bCs/>
        </w:rPr>
        <w:t xml:space="preserve">  </w:t>
      </w:r>
    </w:p>
    <w:p w14:paraId="45C7AF94" w14:textId="691A492B" w:rsidR="003D1E8D" w:rsidRDefault="00000000" w:rsidP="00DF4AEC">
      <w:pPr>
        <w:pStyle w:val="Normal1"/>
        <w:ind w:left="720"/>
        <w:rPr>
          <w:rFonts w:ascii="Arial" w:hAnsi="Arial"/>
        </w:rPr>
      </w:pPr>
      <w:r>
        <w:rPr>
          <w:rFonts w:ascii="Arial" w:hAnsi="Arial"/>
        </w:rPr>
        <w:t xml:space="preserve">The following materials are available on </w:t>
      </w:r>
      <w:r w:rsidR="00007ADB">
        <w:rPr>
          <w:rFonts w:ascii="Arial" w:hAnsi="Arial"/>
        </w:rPr>
        <w:br/>
      </w:r>
      <w:hyperlink r:id="rId8" w:history="1">
        <w:r w:rsidR="00007ADB" w:rsidRPr="00065392">
          <w:rPr>
            <w:rStyle w:val="Hyperlink"/>
            <w:rFonts w:ascii="Arial" w:hAnsi="Arial"/>
          </w:rPr>
          <w:t>https://www.frankbettecenter.org/signature-gallery.html</w:t>
        </w:r>
      </w:hyperlink>
    </w:p>
    <w:p w14:paraId="31F4D483" w14:textId="77777777" w:rsidR="00007ADB" w:rsidRDefault="00007ADB" w:rsidP="00DF4AEC">
      <w:pPr>
        <w:pStyle w:val="Normal1"/>
        <w:ind w:left="720"/>
        <w:rPr>
          <w:rFonts w:ascii="Arial" w:eastAsia="Arial" w:hAnsi="Arial" w:cs="Arial"/>
        </w:rPr>
      </w:pPr>
    </w:p>
    <w:p w14:paraId="18A7997C" w14:textId="43B80D47" w:rsidR="003D1E8D" w:rsidRDefault="00000000" w:rsidP="00DF4AEC">
      <w:pPr>
        <w:pStyle w:val="Normal1"/>
        <w:numPr>
          <w:ilvl w:val="0"/>
          <w:numId w:val="5"/>
        </w:numPr>
        <w:ind w:left="720"/>
        <w:rPr>
          <w:rFonts w:ascii="Arial" w:hAnsi="Arial"/>
        </w:rPr>
      </w:pPr>
      <w:r>
        <w:rPr>
          <w:rFonts w:ascii="Arial" w:hAnsi="Arial"/>
        </w:rPr>
        <w:t>Application form- submit to curator BZ Meyers</w:t>
      </w:r>
      <w:r w:rsidR="00596A68">
        <w:rPr>
          <w:rFonts w:ascii="Arial" w:hAnsi="Arial"/>
        </w:rPr>
        <w:t xml:space="preserve"> </w:t>
      </w:r>
      <w:hyperlink r:id="rId9" w:history="1">
        <w:r w:rsidR="00596A68" w:rsidRPr="00065392">
          <w:rPr>
            <w:rStyle w:val="Hyperlink"/>
            <w:rFonts w:ascii="Arial" w:hAnsi="Arial"/>
          </w:rPr>
          <w:t>signaturegal@frankbettecenter.org</w:t>
        </w:r>
      </w:hyperlink>
    </w:p>
    <w:p w14:paraId="70B7DFEB" w14:textId="09D35A8B" w:rsidR="003D1E8D" w:rsidRDefault="00000000" w:rsidP="00596A68">
      <w:pPr>
        <w:pStyle w:val="Normal1"/>
        <w:numPr>
          <w:ilvl w:val="0"/>
          <w:numId w:val="5"/>
        </w:numPr>
        <w:ind w:left="720"/>
        <w:rPr>
          <w:rFonts w:ascii="Arial" w:hAnsi="Arial"/>
        </w:rPr>
      </w:pPr>
      <w:r w:rsidRPr="00596A68">
        <w:rPr>
          <w:rFonts w:ascii="Arial" w:hAnsi="Arial"/>
        </w:rPr>
        <w:t>Artwork will be juried</w:t>
      </w:r>
    </w:p>
    <w:p w14:paraId="0C454A62" w14:textId="77777777" w:rsidR="00596A68" w:rsidRPr="00596A68" w:rsidRDefault="00596A68" w:rsidP="00596A68">
      <w:pPr>
        <w:pStyle w:val="Normal1"/>
        <w:numPr>
          <w:ilvl w:val="0"/>
          <w:numId w:val="5"/>
        </w:numPr>
        <w:rPr>
          <w:rFonts w:ascii="Arial" w:hAnsi="Arial"/>
        </w:rPr>
      </w:pPr>
    </w:p>
    <w:p w14:paraId="59162B36" w14:textId="77777777" w:rsidR="003D1E8D" w:rsidRDefault="00000000" w:rsidP="00DF4AEC">
      <w:pPr>
        <w:pStyle w:val="Normal1"/>
        <w:ind w:left="720"/>
        <w:rPr>
          <w:rFonts w:ascii="Arial" w:eastAsia="Arial" w:hAnsi="Arial" w:cs="Arial"/>
        </w:rPr>
      </w:pPr>
      <w:r>
        <w:rPr>
          <w:rFonts w:ascii="Arial" w:hAnsi="Arial"/>
        </w:rPr>
        <w:t>Accepted artists:</w:t>
      </w:r>
    </w:p>
    <w:p w14:paraId="4284A5BC" w14:textId="26E37975" w:rsidR="003D1E8D" w:rsidRDefault="00596A68" w:rsidP="00596A68">
      <w:pPr>
        <w:pStyle w:val="Normal1"/>
        <w:numPr>
          <w:ilvl w:val="0"/>
          <w:numId w:val="6"/>
        </w:numPr>
        <w:rPr>
          <w:rFonts w:ascii="Arial" w:hAnsi="Arial"/>
        </w:rPr>
      </w:pPr>
      <w:r>
        <w:rPr>
          <w:rFonts w:ascii="Arial" w:hAnsi="Arial"/>
        </w:rPr>
        <w:t xml:space="preserve">Submit </w:t>
      </w:r>
      <w:r w:rsidR="00000000">
        <w:rPr>
          <w:rFonts w:ascii="Arial" w:hAnsi="Arial"/>
        </w:rPr>
        <w:t>Entry fee</w:t>
      </w:r>
      <w:r w:rsidR="00C86D83">
        <w:rPr>
          <w:rFonts w:ascii="Arial" w:hAnsi="Arial"/>
        </w:rPr>
        <w:t>(s)</w:t>
      </w:r>
    </w:p>
    <w:p w14:paraId="75D70572" w14:textId="6DBEA45D" w:rsidR="003D1E8D" w:rsidRDefault="00596A68" w:rsidP="00596A68">
      <w:pPr>
        <w:pStyle w:val="Normal1"/>
        <w:numPr>
          <w:ilvl w:val="0"/>
          <w:numId w:val="6"/>
        </w:numPr>
        <w:rPr>
          <w:rFonts w:ascii="Arial" w:hAnsi="Arial"/>
        </w:rPr>
      </w:pPr>
      <w:r>
        <w:rPr>
          <w:rFonts w:ascii="Arial" w:hAnsi="Arial"/>
        </w:rPr>
        <w:t>If you are not a member join here:</w:t>
      </w:r>
      <w:r w:rsidR="00000000">
        <w:rPr>
          <w:rFonts w:ascii="Arial" w:hAnsi="Arial"/>
        </w:rPr>
        <w:t xml:space="preserve"> </w:t>
      </w:r>
      <w:hyperlink r:id="rId10" w:history="1">
        <w:r w:rsidRPr="00065392">
          <w:rPr>
            <w:rStyle w:val="Hyperlink"/>
            <w:rFonts w:ascii="Arial" w:hAnsi="Arial"/>
          </w:rPr>
          <w:t>https://www.frankbettecenter.org/store/c7/Membership.html</w:t>
        </w:r>
      </w:hyperlink>
    </w:p>
    <w:p w14:paraId="3225C2C7" w14:textId="77777777" w:rsidR="00596A68" w:rsidRDefault="00596A68" w:rsidP="00596A68">
      <w:pPr>
        <w:pStyle w:val="Normal1"/>
        <w:rPr>
          <w:rFonts w:ascii="Arial" w:hAnsi="Arial"/>
        </w:rPr>
      </w:pPr>
    </w:p>
    <w:p w14:paraId="45E3A9C1" w14:textId="245C7EB1" w:rsidR="00596A68" w:rsidRPr="00C86D83" w:rsidRDefault="00596A68" w:rsidP="00C86D83">
      <w:pPr>
        <w:pStyle w:val="Normal1"/>
        <w:ind w:left="720"/>
        <w:rPr>
          <w:rFonts w:ascii="Arial" w:hAnsi="Arial"/>
        </w:rPr>
      </w:pPr>
      <w:r>
        <w:rPr>
          <w:rFonts w:ascii="Arial" w:hAnsi="Arial"/>
        </w:rPr>
        <w:t>Download these files:</w:t>
      </w:r>
    </w:p>
    <w:p w14:paraId="54F8D2AF" w14:textId="0F053418" w:rsidR="003D1E8D" w:rsidRDefault="00596A68" w:rsidP="00596A68">
      <w:pPr>
        <w:pStyle w:val="Normal1"/>
        <w:numPr>
          <w:ilvl w:val="0"/>
          <w:numId w:val="6"/>
        </w:numPr>
        <w:rPr>
          <w:rFonts w:ascii="Arial" w:hAnsi="Arial"/>
        </w:rPr>
      </w:pPr>
      <w:r>
        <w:rPr>
          <w:rFonts w:ascii="Arial" w:hAnsi="Arial"/>
        </w:rPr>
        <w:t xml:space="preserve">Signature Gallery </w:t>
      </w:r>
      <w:r w:rsidR="00000000">
        <w:rPr>
          <w:rFonts w:ascii="Arial" w:hAnsi="Arial"/>
        </w:rPr>
        <w:t>Prospectus</w:t>
      </w:r>
    </w:p>
    <w:p w14:paraId="68B76F8B" w14:textId="1E7ED975" w:rsidR="003D1E8D" w:rsidRDefault="00C86D83" w:rsidP="00596A68">
      <w:pPr>
        <w:pStyle w:val="Normal1"/>
        <w:numPr>
          <w:ilvl w:val="0"/>
          <w:numId w:val="6"/>
        </w:numPr>
        <w:rPr>
          <w:rFonts w:ascii="Arial" w:hAnsi="Arial"/>
        </w:rPr>
      </w:pPr>
      <w:r>
        <w:rPr>
          <w:rFonts w:ascii="Arial" w:hAnsi="Arial"/>
        </w:rPr>
        <w:t>Signature Gallery</w:t>
      </w:r>
      <w:r w:rsidR="00000000">
        <w:rPr>
          <w:rFonts w:ascii="Arial" w:hAnsi="Arial"/>
        </w:rPr>
        <w:t xml:space="preserve"> </w:t>
      </w:r>
      <w:r>
        <w:rPr>
          <w:rFonts w:ascii="Arial" w:hAnsi="Arial"/>
        </w:rPr>
        <w:t>A</w:t>
      </w:r>
      <w:r w:rsidR="00000000">
        <w:rPr>
          <w:rFonts w:ascii="Arial" w:hAnsi="Arial"/>
        </w:rPr>
        <w:t>greement</w:t>
      </w:r>
      <w:r w:rsidR="00596A68">
        <w:rPr>
          <w:rFonts w:ascii="Arial" w:hAnsi="Arial"/>
        </w:rPr>
        <w:t xml:space="preserve"> form</w:t>
      </w:r>
    </w:p>
    <w:p w14:paraId="603F1DE2" w14:textId="32AD1C14" w:rsidR="003D1E8D" w:rsidRDefault="00C86D83" w:rsidP="00596A68">
      <w:pPr>
        <w:pStyle w:val="Normal1"/>
        <w:numPr>
          <w:ilvl w:val="0"/>
          <w:numId w:val="6"/>
        </w:numPr>
        <w:rPr>
          <w:rFonts w:ascii="Arial" w:hAnsi="Arial"/>
        </w:rPr>
      </w:pPr>
      <w:r>
        <w:rPr>
          <w:rFonts w:ascii="Arial" w:hAnsi="Arial"/>
        </w:rPr>
        <w:t>Artist inventory</w:t>
      </w:r>
    </w:p>
    <w:p w14:paraId="72B489B9" w14:textId="45C6BA37" w:rsidR="00C86D83" w:rsidRDefault="00C86D83" w:rsidP="00C86D83">
      <w:pPr>
        <w:pStyle w:val="Normal1"/>
        <w:numPr>
          <w:ilvl w:val="0"/>
          <w:numId w:val="6"/>
        </w:numPr>
        <w:rPr>
          <w:rFonts w:ascii="Arial" w:hAnsi="Arial"/>
        </w:rPr>
      </w:pPr>
      <w:r>
        <w:rPr>
          <w:rFonts w:ascii="Arial" w:hAnsi="Arial"/>
        </w:rPr>
        <w:t xml:space="preserve">Signature </w:t>
      </w:r>
      <w:r>
        <w:rPr>
          <w:rFonts w:ascii="Arial" w:hAnsi="Arial"/>
        </w:rPr>
        <w:t>G</w:t>
      </w:r>
      <w:r>
        <w:rPr>
          <w:rFonts w:ascii="Arial" w:hAnsi="Arial"/>
        </w:rPr>
        <w:t xml:space="preserve">allery </w:t>
      </w:r>
      <w:r>
        <w:rPr>
          <w:rFonts w:ascii="Arial" w:hAnsi="Arial"/>
        </w:rPr>
        <w:t>F</w:t>
      </w:r>
      <w:r>
        <w:rPr>
          <w:rFonts w:ascii="Arial" w:hAnsi="Arial"/>
        </w:rPr>
        <w:t xml:space="preserve">loor </w:t>
      </w:r>
      <w:r>
        <w:rPr>
          <w:rFonts w:ascii="Arial" w:hAnsi="Arial"/>
        </w:rPr>
        <w:t>P</w:t>
      </w:r>
      <w:r>
        <w:rPr>
          <w:rFonts w:ascii="Arial" w:hAnsi="Arial"/>
        </w:rPr>
        <w:t>lan</w:t>
      </w:r>
      <w:r>
        <w:rPr>
          <w:rFonts w:ascii="Arial" w:hAnsi="Arial"/>
        </w:rPr>
        <w:t>s</w:t>
      </w:r>
    </w:p>
    <w:p w14:paraId="706A40A3" w14:textId="018A456A" w:rsidR="003D1E8D" w:rsidRDefault="00C86D83" w:rsidP="00596A68">
      <w:pPr>
        <w:pStyle w:val="Normal1"/>
        <w:numPr>
          <w:ilvl w:val="0"/>
          <w:numId w:val="6"/>
        </w:numPr>
        <w:rPr>
          <w:rFonts w:ascii="Arial" w:hAnsi="Arial"/>
        </w:rPr>
      </w:pPr>
      <w:r>
        <w:rPr>
          <w:rFonts w:ascii="Arial" w:hAnsi="Arial"/>
        </w:rPr>
        <w:t xml:space="preserve">FBCA </w:t>
      </w:r>
      <w:r w:rsidR="00000000">
        <w:rPr>
          <w:rFonts w:ascii="Arial" w:hAnsi="Arial"/>
        </w:rPr>
        <w:t>Labels for back of the art</w:t>
      </w:r>
    </w:p>
    <w:p w14:paraId="7AE8CFAE" w14:textId="77777777" w:rsidR="003D1E8D" w:rsidRDefault="003D1E8D" w:rsidP="00DF4AEC">
      <w:pPr>
        <w:pStyle w:val="Normal1"/>
        <w:ind w:left="720"/>
      </w:pPr>
    </w:p>
    <w:sectPr w:rsidR="003D1E8D">
      <w:footerReference w:type="default" r:id="rId11"/>
      <w:pgSz w:w="12240" w:h="15840"/>
      <w:pgMar w:top="81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0E59" w14:textId="77777777" w:rsidR="00855F84" w:rsidRDefault="00855F84">
      <w:r>
        <w:separator/>
      </w:r>
    </w:p>
  </w:endnote>
  <w:endnote w:type="continuationSeparator" w:id="0">
    <w:p w14:paraId="24240D75" w14:textId="77777777" w:rsidR="00855F84" w:rsidRDefault="0085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F5AA" w14:textId="77777777" w:rsidR="00C86D83" w:rsidRDefault="00C86D83" w:rsidP="00C86D83">
    <w:pPr>
      <w:pStyle w:val="Normal1"/>
      <w:jc w:val="right"/>
    </w:pPr>
    <w:r>
      <w:t xml:space="preserve">Revised June 20, 2022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p>
  <w:p w14:paraId="206A9217" w14:textId="48C86588" w:rsidR="003D1E8D" w:rsidRDefault="003D1E8D">
    <w:pPr>
      <w:pStyle w:val="Normal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3253" w14:textId="77777777" w:rsidR="00855F84" w:rsidRDefault="00855F84">
      <w:r>
        <w:separator/>
      </w:r>
    </w:p>
  </w:footnote>
  <w:footnote w:type="continuationSeparator" w:id="0">
    <w:p w14:paraId="512769B8" w14:textId="77777777" w:rsidR="00855F84" w:rsidRDefault="0085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4ABC"/>
    <w:multiLevelType w:val="hybridMultilevel"/>
    <w:tmpl w:val="1B8E92BC"/>
    <w:lvl w:ilvl="0" w:tplc="C912650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E67E5E"/>
    <w:multiLevelType w:val="hybridMultilevel"/>
    <w:tmpl w:val="527CF85E"/>
    <w:styleLink w:val="ImportedStyle5"/>
    <w:lvl w:ilvl="0" w:tplc="C678A6EC">
      <w:start w:val="1"/>
      <w:numFmt w:val="bullet"/>
      <w:lvlText w:val="-"/>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A0949C">
      <w:start w:val="1"/>
      <w:numFmt w:val="bullet"/>
      <w:lvlText w:val="-"/>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2C7DE0">
      <w:start w:val="1"/>
      <w:numFmt w:val="bullet"/>
      <w:lvlText w:val="-"/>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207FEE">
      <w:start w:val="1"/>
      <w:numFmt w:val="bullet"/>
      <w:lvlText w:val="-"/>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044922">
      <w:start w:val="1"/>
      <w:numFmt w:val="bullet"/>
      <w:lvlText w:val="-"/>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5291C2">
      <w:start w:val="1"/>
      <w:numFmt w:val="bullet"/>
      <w:lvlText w:val="-"/>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3CA5DE">
      <w:start w:val="1"/>
      <w:numFmt w:val="bullet"/>
      <w:lvlText w:val="-"/>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CAA078">
      <w:start w:val="1"/>
      <w:numFmt w:val="bullet"/>
      <w:lvlText w:val="-"/>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44C3E4">
      <w:start w:val="1"/>
      <w:numFmt w:val="bullet"/>
      <w:lvlText w:val="-"/>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CE1DE3"/>
    <w:multiLevelType w:val="hybridMultilevel"/>
    <w:tmpl w:val="ABD6B64A"/>
    <w:numStyleLink w:val="ImportedStyle4"/>
  </w:abstractNum>
  <w:abstractNum w:abstractNumId="3" w15:restartNumberingAfterBreak="0">
    <w:nsid w:val="57AB03A7"/>
    <w:multiLevelType w:val="hybridMultilevel"/>
    <w:tmpl w:val="ABD6B64A"/>
    <w:styleLink w:val="ImportedStyle4"/>
    <w:lvl w:ilvl="0" w:tplc="C21AF5F2">
      <w:start w:val="1"/>
      <w:numFmt w:val="bullet"/>
      <w:lvlText w:val="-"/>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ECBD96">
      <w:start w:val="1"/>
      <w:numFmt w:val="bullet"/>
      <w:lvlText w:val="-"/>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08D6CC">
      <w:start w:val="1"/>
      <w:numFmt w:val="bullet"/>
      <w:lvlText w:val="-"/>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188344">
      <w:start w:val="1"/>
      <w:numFmt w:val="bullet"/>
      <w:lvlText w:val="-"/>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54387E">
      <w:start w:val="1"/>
      <w:numFmt w:val="bullet"/>
      <w:lvlText w:val="-"/>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7A126E">
      <w:start w:val="1"/>
      <w:numFmt w:val="bullet"/>
      <w:lvlText w:val="-"/>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DC63A4">
      <w:start w:val="1"/>
      <w:numFmt w:val="bullet"/>
      <w:lvlText w:val="-"/>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4E231A">
      <w:start w:val="1"/>
      <w:numFmt w:val="bullet"/>
      <w:lvlText w:val="-"/>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7E1472">
      <w:start w:val="1"/>
      <w:numFmt w:val="bullet"/>
      <w:lvlText w:val="-"/>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3A7E37"/>
    <w:multiLevelType w:val="hybridMultilevel"/>
    <w:tmpl w:val="527CF85E"/>
    <w:numStyleLink w:val="ImportedStyle5"/>
  </w:abstractNum>
  <w:num w:numId="1" w16cid:durableId="606887762">
    <w:abstractNumId w:val="3"/>
  </w:num>
  <w:num w:numId="2" w16cid:durableId="898516655">
    <w:abstractNumId w:val="2"/>
  </w:num>
  <w:num w:numId="3" w16cid:durableId="263417057">
    <w:abstractNumId w:val="1"/>
  </w:num>
  <w:num w:numId="4" w16cid:durableId="1382048419">
    <w:abstractNumId w:val="4"/>
  </w:num>
  <w:num w:numId="5" w16cid:durableId="1798840590">
    <w:abstractNumId w:val="4"/>
    <w:lvlOverride w:ilvl="0">
      <w:lvl w:ilvl="0" w:tplc="C912650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FEE982" w:tentative="1">
        <w:start w:val="1"/>
        <w:numFmt w:val="bullet"/>
        <w:lvlText w:val="o"/>
        <w:lvlJc w:val="left"/>
        <w:pPr>
          <w:ind w:left="1440" w:hanging="360"/>
        </w:pPr>
        <w:rPr>
          <w:rFonts w:ascii="Courier New" w:hAnsi="Courier New" w:cs="Courier New" w:hint="default"/>
        </w:rPr>
      </w:lvl>
    </w:lvlOverride>
    <w:lvlOverride w:ilvl="2">
      <w:lvl w:ilvl="2" w:tplc="BAD4C5B8" w:tentative="1">
        <w:start w:val="1"/>
        <w:numFmt w:val="bullet"/>
        <w:lvlText w:val=""/>
        <w:lvlJc w:val="left"/>
        <w:pPr>
          <w:ind w:left="2160" w:hanging="360"/>
        </w:pPr>
        <w:rPr>
          <w:rFonts w:ascii="Wingdings" w:hAnsi="Wingdings" w:hint="default"/>
        </w:rPr>
      </w:lvl>
    </w:lvlOverride>
    <w:lvlOverride w:ilvl="3">
      <w:lvl w:ilvl="3" w:tplc="A77CC55A" w:tentative="1">
        <w:start w:val="1"/>
        <w:numFmt w:val="bullet"/>
        <w:lvlText w:val=""/>
        <w:lvlJc w:val="left"/>
        <w:pPr>
          <w:ind w:left="2880" w:hanging="360"/>
        </w:pPr>
        <w:rPr>
          <w:rFonts w:ascii="Symbol" w:hAnsi="Symbol" w:hint="default"/>
        </w:rPr>
      </w:lvl>
    </w:lvlOverride>
    <w:lvlOverride w:ilvl="4">
      <w:lvl w:ilvl="4" w:tplc="8CE0CFD8" w:tentative="1">
        <w:start w:val="1"/>
        <w:numFmt w:val="bullet"/>
        <w:lvlText w:val="o"/>
        <w:lvlJc w:val="left"/>
        <w:pPr>
          <w:ind w:left="3600" w:hanging="360"/>
        </w:pPr>
        <w:rPr>
          <w:rFonts w:ascii="Courier New" w:hAnsi="Courier New" w:cs="Courier New" w:hint="default"/>
        </w:rPr>
      </w:lvl>
    </w:lvlOverride>
    <w:lvlOverride w:ilvl="5">
      <w:lvl w:ilvl="5" w:tplc="168E9B08" w:tentative="1">
        <w:start w:val="1"/>
        <w:numFmt w:val="bullet"/>
        <w:lvlText w:val=""/>
        <w:lvlJc w:val="left"/>
        <w:pPr>
          <w:ind w:left="4320" w:hanging="360"/>
        </w:pPr>
        <w:rPr>
          <w:rFonts w:ascii="Wingdings" w:hAnsi="Wingdings" w:hint="default"/>
        </w:rPr>
      </w:lvl>
    </w:lvlOverride>
    <w:lvlOverride w:ilvl="6">
      <w:lvl w:ilvl="6" w:tplc="159A3CAE" w:tentative="1">
        <w:start w:val="1"/>
        <w:numFmt w:val="bullet"/>
        <w:lvlText w:val=""/>
        <w:lvlJc w:val="left"/>
        <w:pPr>
          <w:ind w:left="5040" w:hanging="360"/>
        </w:pPr>
        <w:rPr>
          <w:rFonts w:ascii="Symbol" w:hAnsi="Symbol" w:hint="default"/>
        </w:rPr>
      </w:lvl>
    </w:lvlOverride>
    <w:lvlOverride w:ilvl="7">
      <w:lvl w:ilvl="7" w:tplc="737CBDD2" w:tentative="1">
        <w:start w:val="1"/>
        <w:numFmt w:val="bullet"/>
        <w:lvlText w:val="o"/>
        <w:lvlJc w:val="left"/>
        <w:pPr>
          <w:ind w:left="5760" w:hanging="360"/>
        </w:pPr>
        <w:rPr>
          <w:rFonts w:ascii="Courier New" w:hAnsi="Courier New" w:cs="Courier New" w:hint="default"/>
        </w:rPr>
      </w:lvl>
    </w:lvlOverride>
    <w:lvlOverride w:ilvl="8">
      <w:lvl w:ilvl="8" w:tplc="AC606C38" w:tentative="1">
        <w:start w:val="1"/>
        <w:numFmt w:val="bullet"/>
        <w:lvlText w:val=""/>
        <w:lvlJc w:val="left"/>
        <w:pPr>
          <w:ind w:left="6480" w:hanging="360"/>
        </w:pPr>
        <w:rPr>
          <w:rFonts w:ascii="Wingdings" w:hAnsi="Wingdings" w:hint="default"/>
        </w:rPr>
      </w:lvl>
    </w:lvlOverride>
  </w:num>
  <w:num w:numId="6" w16cid:durableId="88965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8D"/>
    <w:rsid w:val="00007ADB"/>
    <w:rsid w:val="00174029"/>
    <w:rsid w:val="003D1E8D"/>
    <w:rsid w:val="00596A68"/>
    <w:rsid w:val="00611308"/>
    <w:rsid w:val="00705218"/>
    <w:rsid w:val="00855F84"/>
    <w:rsid w:val="00C86D83"/>
    <w:rsid w:val="00D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08C45"/>
  <w15:docId w15:val="{ABF5BE1E-1E11-1E48-9B3A-CA1E6BAB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1">
    <w:name w:val="Normal1"/>
    <w:rPr>
      <w:rFonts w:ascii="Calibri" w:hAnsi="Calibri" w:cs="Arial Unicode MS"/>
      <w:color w:val="000000"/>
      <w:sz w:val="24"/>
      <w:szCs w:val="24"/>
      <w:u w:color="000000"/>
    </w:rPr>
  </w:style>
  <w:style w:type="numbering" w:customStyle="1" w:styleId="ImportedStyle4">
    <w:name w:val="Imported Style 4"/>
    <w:pPr>
      <w:numPr>
        <w:numId w:val="1"/>
      </w:numPr>
    </w:pPr>
  </w:style>
  <w:style w:type="numbering" w:customStyle="1" w:styleId="ImportedStyle5">
    <w:name w:val="Imported Style 5"/>
    <w:pPr>
      <w:numPr>
        <w:numId w:val="3"/>
      </w:numPr>
    </w:pPr>
  </w:style>
  <w:style w:type="character" w:styleId="UnresolvedMention">
    <w:name w:val="Unresolved Mention"/>
    <w:basedOn w:val="DefaultParagraphFont"/>
    <w:uiPriority w:val="99"/>
    <w:semiHidden/>
    <w:unhideWhenUsed/>
    <w:rsid w:val="00007ADB"/>
    <w:rPr>
      <w:color w:val="605E5C"/>
      <w:shd w:val="clear" w:color="auto" w:fill="E1DFDD"/>
    </w:rPr>
  </w:style>
  <w:style w:type="paragraph" w:styleId="ListParagraph">
    <w:name w:val="List Paragraph"/>
    <w:basedOn w:val="Normal"/>
    <w:uiPriority w:val="34"/>
    <w:qFormat/>
    <w:rsid w:val="00596A68"/>
    <w:pPr>
      <w:ind w:left="720"/>
      <w:contextualSpacing/>
    </w:pPr>
  </w:style>
  <w:style w:type="paragraph" w:styleId="Header">
    <w:name w:val="header"/>
    <w:basedOn w:val="Normal"/>
    <w:link w:val="HeaderChar"/>
    <w:uiPriority w:val="99"/>
    <w:unhideWhenUsed/>
    <w:rsid w:val="00C86D83"/>
    <w:pPr>
      <w:tabs>
        <w:tab w:val="center" w:pos="4680"/>
        <w:tab w:val="right" w:pos="9360"/>
      </w:tabs>
    </w:pPr>
  </w:style>
  <w:style w:type="character" w:customStyle="1" w:styleId="HeaderChar">
    <w:name w:val="Header Char"/>
    <w:basedOn w:val="DefaultParagraphFont"/>
    <w:link w:val="Header"/>
    <w:uiPriority w:val="99"/>
    <w:rsid w:val="00C86D83"/>
    <w:rPr>
      <w:sz w:val="24"/>
      <w:szCs w:val="24"/>
    </w:rPr>
  </w:style>
  <w:style w:type="paragraph" w:styleId="Footer">
    <w:name w:val="footer"/>
    <w:basedOn w:val="Normal"/>
    <w:link w:val="FooterChar"/>
    <w:uiPriority w:val="99"/>
    <w:unhideWhenUsed/>
    <w:rsid w:val="00C86D83"/>
    <w:pPr>
      <w:tabs>
        <w:tab w:val="center" w:pos="4680"/>
        <w:tab w:val="right" w:pos="9360"/>
      </w:tabs>
    </w:pPr>
  </w:style>
  <w:style w:type="character" w:customStyle="1" w:styleId="FooterChar">
    <w:name w:val="Footer Char"/>
    <w:basedOn w:val="DefaultParagraphFont"/>
    <w:link w:val="Footer"/>
    <w:uiPriority w:val="99"/>
    <w:rsid w:val="00C86D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rankbettecenter.org/signature-galle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rankbettecenter.org/store/c7/Membership.html" TargetMode="External"/><Relationship Id="rId4" Type="http://schemas.openxmlformats.org/officeDocument/2006/relationships/webSettings" Target="webSettings.xml"/><Relationship Id="rId9" Type="http://schemas.openxmlformats.org/officeDocument/2006/relationships/hyperlink" Target="mailto:signaturegal@frankbettecenter.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2022-06-21T00:39:00Z</dcterms:created>
  <dcterms:modified xsi:type="dcterms:W3CDTF">2022-06-21T00:39:00Z</dcterms:modified>
</cp:coreProperties>
</file>